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0E3B80" w:rsidRPr="007169E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7169E8" w:rsidRDefault="00381D7D" w:rsidP="00F23A38">
      <w:pPr>
        <w:rPr>
          <w:rFonts w:ascii="Tahoma" w:hAnsi="Tahoma" w:cs="Tahoma"/>
          <w:sz w:val="24"/>
          <w:szCs w:val="24"/>
        </w:rPr>
      </w:pPr>
      <w:r>
        <w:rPr>
          <w:rFonts w:ascii="Tahoma" w:hAnsi="Tahoma" w:cs="Tahoma"/>
          <w:sz w:val="24"/>
          <w:szCs w:val="24"/>
        </w:rPr>
        <w:t>Hans Vang</w:t>
      </w:r>
    </w:p>
    <w:p w:rsidR="001E1C10" w:rsidRDefault="001E1C10" w:rsidP="00C50901">
      <w:pPr>
        <w:rPr>
          <w:rFonts w:ascii="Tahoma" w:hAnsi="Tahoma" w:cs="Tahoma"/>
          <w:sz w:val="24"/>
          <w:szCs w:val="24"/>
        </w:rPr>
      </w:pPr>
      <w:r>
        <w:rPr>
          <w:rFonts w:ascii="Tahoma" w:hAnsi="Tahoma" w:cs="Tahoma"/>
          <w:sz w:val="24"/>
          <w:szCs w:val="24"/>
        </w:rPr>
        <w:t>Anne Grøset</w:t>
      </w:r>
    </w:p>
    <w:p w:rsidR="00C50901" w:rsidRDefault="00A53C86" w:rsidP="00C50901">
      <w:pPr>
        <w:rPr>
          <w:rFonts w:ascii="Tahoma" w:hAnsi="Tahoma" w:cs="Tahoma"/>
          <w:sz w:val="24"/>
          <w:szCs w:val="24"/>
        </w:rPr>
      </w:pPr>
      <w:r>
        <w:rPr>
          <w:rFonts w:ascii="Tahoma" w:hAnsi="Tahoma" w:cs="Tahoma"/>
          <w:sz w:val="24"/>
          <w:szCs w:val="24"/>
        </w:rPr>
        <w:t>J</w:t>
      </w:r>
      <w:r w:rsidR="00D751FC">
        <w:rPr>
          <w:rFonts w:ascii="Tahoma" w:hAnsi="Tahoma" w:cs="Tahoma"/>
          <w:sz w:val="24"/>
          <w:szCs w:val="24"/>
        </w:rPr>
        <w:t>esper Aagaard Petersen</w:t>
      </w:r>
    </w:p>
    <w:p w:rsidR="00A53C86" w:rsidRPr="00C50901" w:rsidRDefault="00C50901" w:rsidP="00C50901">
      <w:pPr>
        <w:rPr>
          <w:rFonts w:ascii="Tahoma" w:hAnsi="Tahoma" w:cs="Tahoma"/>
          <w:sz w:val="24"/>
          <w:szCs w:val="24"/>
        </w:rPr>
      </w:pPr>
      <w:r>
        <w:rPr>
          <w:rFonts w:ascii="Tahoma" w:hAnsi="Tahoma" w:cs="Tahoma"/>
          <w:sz w:val="24"/>
          <w:szCs w:val="24"/>
        </w:rPr>
        <w:t>Rune Brå (1. vara)</w:t>
      </w:r>
      <w:r w:rsidR="00D751FC" w:rsidRPr="00C50901">
        <w:rPr>
          <w:rFonts w:ascii="Tahoma" w:hAnsi="Tahoma" w:cs="Tahoma"/>
          <w:sz w:val="24"/>
          <w:szCs w:val="24"/>
        </w:rPr>
        <w:t xml:space="preserve"> </w:t>
      </w:r>
    </w:p>
    <w:p w:rsidR="00A53C86" w:rsidRDefault="00A53C86" w:rsidP="00F23A38">
      <w:pPr>
        <w:rPr>
          <w:rFonts w:ascii="Tahoma" w:hAnsi="Tahoma" w:cs="Tahoma"/>
          <w:sz w:val="24"/>
          <w:szCs w:val="24"/>
        </w:rPr>
      </w:pPr>
    </w:p>
    <w:p w:rsidR="000E3B80" w:rsidRDefault="007169E8" w:rsidP="00F23A38">
      <w:pPr>
        <w:rPr>
          <w:rFonts w:ascii="Tahoma" w:hAnsi="Tahoma" w:cs="Tahoma"/>
          <w:sz w:val="24"/>
          <w:szCs w:val="24"/>
        </w:rPr>
      </w:pPr>
      <w:r>
        <w:rPr>
          <w:rFonts w:ascii="Tahoma" w:hAnsi="Tahoma" w:cs="Tahoma"/>
          <w:sz w:val="24"/>
          <w:szCs w:val="24"/>
        </w:rPr>
        <w:t xml:space="preserve">Forfall: </w:t>
      </w:r>
      <w:r w:rsidR="001E1C10">
        <w:rPr>
          <w:rFonts w:ascii="Tahoma" w:hAnsi="Tahoma" w:cs="Tahoma"/>
          <w:sz w:val="24"/>
          <w:szCs w:val="24"/>
        </w:rPr>
        <w:t>Ingen</w:t>
      </w:r>
    </w:p>
    <w:p w:rsidR="00A53C86" w:rsidRDefault="00A53C86"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1E1C10">
        <w:rPr>
          <w:rFonts w:ascii="Tahoma" w:hAnsi="Tahoma" w:cs="Tahoma"/>
          <w:b/>
          <w:sz w:val="24"/>
          <w:szCs w:val="24"/>
        </w:rPr>
        <w:t>09.04</w:t>
      </w:r>
      <w:r w:rsidR="00381D7D">
        <w:rPr>
          <w:rFonts w:ascii="Tahoma" w:hAnsi="Tahoma" w:cs="Tahoma"/>
          <w:b/>
          <w:sz w:val="24"/>
          <w:szCs w:val="24"/>
        </w:rPr>
        <w:t>.2015</w:t>
      </w:r>
      <w:proofErr w:type="gramEnd"/>
      <w:r w:rsidR="00571F3A">
        <w:rPr>
          <w:rFonts w:ascii="Tahoma" w:hAnsi="Tahoma" w:cs="Tahoma"/>
          <w:b/>
          <w:sz w:val="24"/>
          <w:szCs w:val="24"/>
        </w:rPr>
        <w:t>, klokken 19</w:t>
      </w:r>
      <w:r w:rsidR="001E1C10">
        <w:rPr>
          <w:rFonts w:ascii="Tahoma" w:hAnsi="Tahoma" w:cs="Tahoma"/>
          <w:b/>
          <w:sz w:val="24"/>
          <w:szCs w:val="24"/>
        </w:rPr>
        <w:t>.0</w:t>
      </w:r>
      <w:r w:rsidR="00F23A38">
        <w:rPr>
          <w:rFonts w:ascii="Tahoma" w:hAnsi="Tahoma" w:cs="Tahoma"/>
          <w:b/>
          <w:sz w:val="24"/>
          <w:szCs w:val="24"/>
        </w:rPr>
        <w:t>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7169E8">
        <w:rPr>
          <w:rFonts w:ascii="Tahoma" w:hAnsi="Tahoma" w:cs="Tahoma"/>
          <w:b/>
          <w:sz w:val="24"/>
          <w:szCs w:val="24"/>
        </w:rPr>
        <w:t>Nermarka</w:t>
      </w:r>
      <w:proofErr w:type="spellEnd"/>
      <w:r w:rsidR="007169E8">
        <w:rPr>
          <w:rFonts w:ascii="Tahoma" w:hAnsi="Tahoma" w:cs="Tahoma"/>
          <w:b/>
          <w:sz w:val="24"/>
          <w:szCs w:val="24"/>
        </w:rPr>
        <w:t xml:space="preserve"> </w:t>
      </w:r>
      <w:r w:rsidR="00C50901">
        <w:rPr>
          <w:rFonts w:ascii="Tahoma" w:hAnsi="Tahoma" w:cs="Tahoma"/>
          <w:b/>
          <w:sz w:val="24"/>
          <w:szCs w:val="24"/>
        </w:rPr>
        <w:t>25, A101 hos Hans Vang</w:t>
      </w:r>
    </w:p>
    <w:p w:rsidR="00A53C86" w:rsidRDefault="00A53C86" w:rsidP="00F23A38">
      <w:pPr>
        <w:rPr>
          <w:rFonts w:ascii="Tahoma" w:hAnsi="Tahoma" w:cs="Tahoma"/>
          <w:b/>
          <w:sz w:val="24"/>
          <w:szCs w:val="24"/>
        </w:rPr>
      </w:pPr>
    </w:p>
    <w:p w:rsidR="00FD726F" w:rsidRDefault="001E1C10" w:rsidP="00FD726F">
      <w:pPr>
        <w:rPr>
          <w:rFonts w:ascii="Tahoma" w:hAnsi="Tahoma" w:cs="Tahoma"/>
          <w:b/>
          <w:sz w:val="24"/>
          <w:szCs w:val="24"/>
        </w:rPr>
      </w:pPr>
      <w:r>
        <w:rPr>
          <w:rFonts w:ascii="Tahoma" w:hAnsi="Tahoma" w:cs="Tahoma"/>
          <w:b/>
          <w:sz w:val="24"/>
          <w:szCs w:val="24"/>
        </w:rPr>
        <w:t>Sak 2015/08</w:t>
      </w:r>
      <w:r w:rsidR="0078247B">
        <w:rPr>
          <w:rFonts w:ascii="Tahoma" w:hAnsi="Tahoma" w:cs="Tahoma"/>
          <w:b/>
          <w:sz w:val="24"/>
          <w:szCs w:val="24"/>
        </w:rPr>
        <w:tab/>
        <w:t>Styret</w:t>
      </w:r>
      <w:r w:rsidR="00940272">
        <w:rPr>
          <w:rFonts w:ascii="Tahoma" w:hAnsi="Tahoma" w:cs="Tahoma"/>
          <w:b/>
          <w:sz w:val="24"/>
          <w:szCs w:val="24"/>
        </w:rPr>
        <w:t xml:space="preserve"> orienterer</w:t>
      </w:r>
    </w:p>
    <w:p w:rsidR="001E1C10" w:rsidRPr="003925BD" w:rsidRDefault="001E1C10" w:rsidP="001E1C10">
      <w:pPr>
        <w:pStyle w:val="Listeavsnitt"/>
        <w:numPr>
          <w:ilvl w:val="0"/>
          <w:numId w:val="4"/>
        </w:numPr>
        <w:rPr>
          <w:rFonts w:ascii="Tahoma" w:hAnsi="Tahoma" w:cs="Tahoma"/>
          <w:b/>
          <w:sz w:val="24"/>
          <w:szCs w:val="24"/>
        </w:rPr>
      </w:pPr>
      <w:r>
        <w:rPr>
          <w:rFonts w:ascii="Tahoma" w:hAnsi="Tahoma" w:cs="Tahoma"/>
          <w:sz w:val="24"/>
          <w:szCs w:val="24"/>
        </w:rPr>
        <w:t xml:space="preserve">TOBB har ennå ikke fått samlet inn nok nødvendige målerdata for å kunne kjøre avregning for strøm, tappevann og fjernvarme for kalenderåret 2014. Mye av problemene knytter seg til rapportering av data for de ulike målertypene fra BKK til TOBB. Linken til Bergen ble fikset i fjor høst og de skal ifølge </w:t>
      </w:r>
      <w:proofErr w:type="spellStart"/>
      <w:r>
        <w:rPr>
          <w:rFonts w:ascii="Tahoma" w:hAnsi="Tahoma" w:cs="Tahoma"/>
          <w:sz w:val="24"/>
          <w:szCs w:val="24"/>
        </w:rPr>
        <w:t>Caverion</w:t>
      </w:r>
      <w:proofErr w:type="spellEnd"/>
      <w:r>
        <w:rPr>
          <w:rFonts w:ascii="Tahoma" w:hAnsi="Tahoma" w:cs="Tahoma"/>
          <w:sz w:val="24"/>
          <w:szCs w:val="24"/>
        </w:rPr>
        <w:t xml:space="preserve"> nå motta data. TOBB melder at de har mottatt data for strømmålere fram til 17.12.14. Når det gjelder fjernvarme og tappevann har de ikke mottatt data siden 05.06.14. </w:t>
      </w:r>
      <w:proofErr w:type="spellStart"/>
      <w:r>
        <w:rPr>
          <w:rFonts w:ascii="Tahoma" w:hAnsi="Tahoma" w:cs="Tahoma"/>
          <w:sz w:val="24"/>
          <w:szCs w:val="24"/>
        </w:rPr>
        <w:t>Caverion</w:t>
      </w:r>
      <w:proofErr w:type="spellEnd"/>
      <w:r>
        <w:rPr>
          <w:rFonts w:ascii="Tahoma" w:hAnsi="Tahoma" w:cs="Tahoma"/>
          <w:sz w:val="24"/>
          <w:szCs w:val="24"/>
        </w:rPr>
        <w:t xml:space="preserve"> byttet en del strømmålere i fjor høst. Det kan synes som om det også er problemer med målere for fjernvarme og tappevann også i borettslaget. Styret vil forfølge saken ovenfor TOBB og BKK om det er feil også på disse målerne og om det er målere ute hos andelseierne som bør byttes. Styret er ikke tilfreds med hvordan BKK har </w:t>
      </w:r>
      <w:r w:rsidR="003925BD">
        <w:rPr>
          <w:rFonts w:ascii="Tahoma" w:hAnsi="Tahoma" w:cs="Tahoma"/>
          <w:sz w:val="24"/>
          <w:szCs w:val="24"/>
        </w:rPr>
        <w:t>opptrådt i sakens anledning og styremedlem Hans Vang fikk i oppdrag å ta kontakt med TOBB for å innhente fakta i saken om hvordan den faktiske rapporteringen av målerdata foregår og om andre TOBB-tilknyttede borettslag har hatt tilsvarende problemer, og deretter kommunisere med BKK om hvorvidt BKK har levert de tjenester som borettslaget har avtalt med dem. Den periodiske fakturaen fr BKK har forfall 16.04.15. Styret vil forbeholde seg retten til og ikke godkjenne denne og holde tilbake betalingen av denne dersom BKK ikke snarest sørger for at TOBB mottar nødvendige data for å kunne gjennomføre avregningen for kalenderåret 2014 så snart råd er. Denne avregningen sørger for at årsregnskapet for borettslaget blir forsinket og dermed også revisorgodkjennelsen av regnskapet. I verste fall må den foreløpige generalforsamlingsdatoen endres.</w:t>
      </w:r>
    </w:p>
    <w:p w:rsidR="003925BD" w:rsidRPr="00050E5A" w:rsidRDefault="003925BD" w:rsidP="001E1C10">
      <w:pPr>
        <w:pStyle w:val="Listeavsnitt"/>
        <w:numPr>
          <w:ilvl w:val="0"/>
          <w:numId w:val="4"/>
        </w:numPr>
        <w:rPr>
          <w:rFonts w:ascii="Tahoma" w:hAnsi="Tahoma" w:cs="Tahoma"/>
          <w:b/>
          <w:sz w:val="24"/>
          <w:szCs w:val="24"/>
        </w:rPr>
      </w:pPr>
      <w:r>
        <w:rPr>
          <w:rFonts w:ascii="Tahoma" w:hAnsi="Tahoma" w:cs="Tahoma"/>
          <w:sz w:val="24"/>
          <w:szCs w:val="24"/>
        </w:rPr>
        <w:t xml:space="preserve">Egil </w:t>
      </w:r>
      <w:proofErr w:type="spellStart"/>
      <w:r>
        <w:rPr>
          <w:rFonts w:ascii="Tahoma" w:hAnsi="Tahoma" w:cs="Tahoma"/>
          <w:sz w:val="24"/>
          <w:szCs w:val="24"/>
        </w:rPr>
        <w:t>Grislingås</w:t>
      </w:r>
      <w:proofErr w:type="spellEnd"/>
      <w:r>
        <w:rPr>
          <w:rFonts w:ascii="Tahoma" w:hAnsi="Tahoma" w:cs="Tahoma"/>
          <w:sz w:val="24"/>
          <w:szCs w:val="24"/>
        </w:rPr>
        <w:t xml:space="preserve"> orienterte styret om inkassosak mot borettslaget fra </w:t>
      </w:r>
      <w:proofErr w:type="spellStart"/>
      <w:r>
        <w:rPr>
          <w:rFonts w:ascii="Tahoma" w:hAnsi="Tahoma" w:cs="Tahoma"/>
          <w:sz w:val="24"/>
          <w:szCs w:val="24"/>
        </w:rPr>
        <w:t>Caverion</w:t>
      </w:r>
      <w:proofErr w:type="spellEnd"/>
      <w:r>
        <w:rPr>
          <w:rFonts w:ascii="Tahoma" w:hAnsi="Tahoma" w:cs="Tahoma"/>
          <w:sz w:val="24"/>
          <w:szCs w:val="24"/>
        </w:rPr>
        <w:t xml:space="preserve">. Inkassosaken var hos </w:t>
      </w:r>
      <w:proofErr w:type="spellStart"/>
      <w:r>
        <w:rPr>
          <w:rFonts w:ascii="Tahoma" w:hAnsi="Tahoma" w:cs="Tahoma"/>
          <w:sz w:val="24"/>
          <w:szCs w:val="24"/>
        </w:rPr>
        <w:t>Kredinor</w:t>
      </w:r>
      <w:proofErr w:type="spellEnd"/>
      <w:r>
        <w:rPr>
          <w:rFonts w:ascii="Tahoma" w:hAnsi="Tahoma" w:cs="Tahoma"/>
          <w:sz w:val="24"/>
          <w:szCs w:val="24"/>
        </w:rPr>
        <w:t xml:space="preserve"> siden opprinnelig faktura ikke hadde blitt lagt inn i styreportalen </w:t>
      </w:r>
      <w:r w:rsidR="00050E5A">
        <w:rPr>
          <w:rFonts w:ascii="Tahoma" w:hAnsi="Tahoma" w:cs="Tahoma"/>
          <w:sz w:val="24"/>
          <w:szCs w:val="24"/>
        </w:rPr>
        <w:t xml:space="preserve">av TOBB som hadde mottatt faktura til deres gateadresse. De har derimot mottatt andre fakturaer til samme adresse og de har blitt registrert. Siden borettslaget ved avtaleinngåelse har oppgitt feilaktig fakturaadresse og </w:t>
      </w:r>
      <w:proofErr w:type="spellStart"/>
      <w:r w:rsidR="00050E5A">
        <w:rPr>
          <w:rFonts w:ascii="Tahoma" w:hAnsi="Tahoma" w:cs="Tahoma"/>
          <w:sz w:val="24"/>
          <w:szCs w:val="24"/>
        </w:rPr>
        <w:t>TOBBs</w:t>
      </w:r>
      <w:proofErr w:type="spellEnd"/>
      <w:r w:rsidR="00050E5A">
        <w:rPr>
          <w:rFonts w:ascii="Tahoma" w:hAnsi="Tahoma" w:cs="Tahoma"/>
          <w:sz w:val="24"/>
          <w:szCs w:val="24"/>
        </w:rPr>
        <w:t xml:space="preserve"> manglende evne til å registrere fakturaer som kommer dem i hende ble borettslaget og TOBB enige om en skylddeling når </w:t>
      </w:r>
      <w:r w:rsidR="00050E5A">
        <w:rPr>
          <w:rFonts w:ascii="Tahoma" w:hAnsi="Tahoma" w:cs="Tahoma"/>
          <w:sz w:val="24"/>
          <w:szCs w:val="24"/>
        </w:rPr>
        <w:lastRenderedPageBreak/>
        <w:t>det gjelder</w:t>
      </w:r>
      <w:r w:rsidR="00E060CB">
        <w:rPr>
          <w:rFonts w:ascii="Tahoma" w:hAnsi="Tahoma" w:cs="Tahoma"/>
          <w:sz w:val="24"/>
          <w:szCs w:val="24"/>
        </w:rPr>
        <w:t xml:space="preserve"> </w:t>
      </w:r>
      <w:proofErr w:type="spellStart"/>
      <w:r w:rsidR="00E060CB">
        <w:rPr>
          <w:rFonts w:ascii="Tahoma" w:hAnsi="Tahoma" w:cs="Tahoma"/>
          <w:sz w:val="24"/>
          <w:szCs w:val="24"/>
        </w:rPr>
        <w:t>Kredinors</w:t>
      </w:r>
      <w:proofErr w:type="spellEnd"/>
      <w:r w:rsidR="00E060CB">
        <w:rPr>
          <w:rFonts w:ascii="Tahoma" w:hAnsi="Tahoma" w:cs="Tahoma"/>
          <w:sz w:val="24"/>
          <w:szCs w:val="24"/>
        </w:rPr>
        <w:t xml:space="preserve"> salærkrav samt påløpt</w:t>
      </w:r>
      <w:r w:rsidR="00050E5A">
        <w:rPr>
          <w:rFonts w:ascii="Tahoma" w:hAnsi="Tahoma" w:cs="Tahoma"/>
          <w:sz w:val="24"/>
          <w:szCs w:val="24"/>
        </w:rPr>
        <w:t>e renter. Borettslaget har fått overført halvparten av salæret og renter til borettslagets bankkonto.</w:t>
      </w:r>
    </w:p>
    <w:p w:rsidR="00050E5A" w:rsidRPr="00050E5A" w:rsidRDefault="00050E5A" w:rsidP="001E1C10">
      <w:pPr>
        <w:pStyle w:val="Listeavsnitt"/>
        <w:numPr>
          <w:ilvl w:val="0"/>
          <w:numId w:val="4"/>
        </w:numPr>
        <w:rPr>
          <w:rFonts w:ascii="Tahoma" w:hAnsi="Tahoma" w:cs="Tahoma"/>
          <w:b/>
          <w:sz w:val="24"/>
          <w:szCs w:val="24"/>
        </w:rPr>
      </w:pPr>
      <w:r>
        <w:rPr>
          <w:rFonts w:ascii="Tahoma" w:hAnsi="Tahoma" w:cs="Tahoma"/>
          <w:sz w:val="24"/>
          <w:szCs w:val="24"/>
        </w:rPr>
        <w:t>Trondheim kommune orienterer borettslaget om oppstart av arbeid med å etablere fortau ved borettslaget samt ny gang- og sykkelveiforbindelse sør for Brundalen skole. Skanska AS er ansvarlig for arbeidene. Oppstart vil være 27.04.15-30.04.15. Full drift vil være fra 04.05.15 t.o.m</w:t>
      </w:r>
      <w:r w:rsidR="00E060CB">
        <w:rPr>
          <w:rFonts w:ascii="Tahoma" w:hAnsi="Tahoma" w:cs="Tahoma"/>
          <w:sz w:val="24"/>
          <w:szCs w:val="24"/>
        </w:rPr>
        <w:t>.</w:t>
      </w:r>
      <w:r>
        <w:rPr>
          <w:rFonts w:ascii="Tahoma" w:hAnsi="Tahoma" w:cs="Tahoma"/>
          <w:sz w:val="24"/>
          <w:szCs w:val="24"/>
        </w:rPr>
        <w:t xml:space="preserve"> 15.05.15.</w:t>
      </w:r>
    </w:p>
    <w:p w:rsidR="00050E5A" w:rsidRPr="00A04B0B" w:rsidRDefault="00050E5A" w:rsidP="001E1C10">
      <w:pPr>
        <w:pStyle w:val="Listeavsnitt"/>
        <w:numPr>
          <w:ilvl w:val="0"/>
          <w:numId w:val="4"/>
        </w:numPr>
        <w:rPr>
          <w:rFonts w:ascii="Tahoma" w:hAnsi="Tahoma" w:cs="Tahoma"/>
          <w:b/>
          <w:sz w:val="24"/>
          <w:szCs w:val="24"/>
        </w:rPr>
      </w:pPr>
      <w:r>
        <w:rPr>
          <w:rFonts w:ascii="Tahoma" w:hAnsi="Tahoma" w:cs="Tahoma"/>
          <w:sz w:val="24"/>
          <w:szCs w:val="24"/>
        </w:rPr>
        <w:t>Styret ble enig om å leie container til borettslaget i en uke fra 23.04.15 t.o.m. 30.04.15. Tidspunkt for dugnad ble satt til 28.04.15 kl. 1700.</w:t>
      </w:r>
      <w:r w:rsidR="00A04B0B">
        <w:rPr>
          <w:rFonts w:ascii="Tahoma" w:hAnsi="Tahoma" w:cs="Tahoma"/>
          <w:sz w:val="24"/>
          <w:szCs w:val="24"/>
        </w:rPr>
        <w:t xml:space="preserve"> Styreleder bestiller container og Anne Grøset lager lapper om dugnad og container. Din Vaktmester vil sørge for feiing i borettslaget før dugnaden.</w:t>
      </w:r>
    </w:p>
    <w:p w:rsidR="0041792B" w:rsidRDefault="00083F2F" w:rsidP="0041792B">
      <w:pPr>
        <w:pStyle w:val="Listeavsnitt"/>
        <w:numPr>
          <w:ilvl w:val="0"/>
          <w:numId w:val="4"/>
        </w:numPr>
        <w:rPr>
          <w:rFonts w:ascii="Tahoma" w:hAnsi="Tahoma" w:cs="Tahoma"/>
          <w:sz w:val="24"/>
          <w:szCs w:val="24"/>
        </w:rPr>
      </w:pPr>
      <w:r w:rsidRPr="00083F2F">
        <w:rPr>
          <w:rFonts w:ascii="Tahoma" w:hAnsi="Tahoma" w:cs="Tahoma"/>
          <w:sz w:val="24"/>
          <w:szCs w:val="24"/>
        </w:rPr>
        <w:t>Styret ønsker</w:t>
      </w:r>
      <w:r w:rsidR="00A04B0B" w:rsidRPr="00083F2F">
        <w:rPr>
          <w:rFonts w:ascii="Tahoma" w:hAnsi="Tahoma" w:cs="Tahoma"/>
          <w:sz w:val="24"/>
          <w:szCs w:val="24"/>
        </w:rPr>
        <w:t xml:space="preserve"> å si opp mobiltelefonabonnementet borettslaget har hos Tel</w:t>
      </w:r>
      <w:r w:rsidRPr="00083F2F">
        <w:rPr>
          <w:rFonts w:ascii="Tahoma" w:hAnsi="Tahoma" w:cs="Tahoma"/>
          <w:sz w:val="24"/>
          <w:szCs w:val="24"/>
        </w:rPr>
        <w:t>enor. Denne telefonen blir sjelden</w:t>
      </w:r>
      <w:r w:rsidR="00A04B0B" w:rsidRPr="00083F2F">
        <w:rPr>
          <w:rFonts w:ascii="Tahoma" w:hAnsi="Tahoma" w:cs="Tahoma"/>
          <w:sz w:val="24"/>
          <w:szCs w:val="24"/>
        </w:rPr>
        <w:t xml:space="preserve"> brukt likevel og er</w:t>
      </w:r>
      <w:r w:rsidRPr="00083F2F">
        <w:rPr>
          <w:rFonts w:ascii="Tahoma" w:hAnsi="Tahoma" w:cs="Tahoma"/>
          <w:sz w:val="24"/>
          <w:szCs w:val="24"/>
        </w:rPr>
        <w:t xml:space="preserve"> derfor</w:t>
      </w:r>
      <w:r w:rsidR="00A04B0B" w:rsidRPr="00083F2F">
        <w:rPr>
          <w:rFonts w:ascii="Tahoma" w:hAnsi="Tahoma" w:cs="Tahoma"/>
          <w:sz w:val="24"/>
          <w:szCs w:val="24"/>
        </w:rPr>
        <w:t xml:space="preserve"> en unødvend</w:t>
      </w:r>
      <w:r w:rsidRPr="00083F2F">
        <w:rPr>
          <w:rFonts w:ascii="Tahoma" w:hAnsi="Tahoma" w:cs="Tahoma"/>
          <w:sz w:val="24"/>
          <w:szCs w:val="24"/>
        </w:rPr>
        <w:t>ig utgift</w:t>
      </w:r>
      <w:r>
        <w:rPr>
          <w:rFonts w:ascii="Tahoma" w:hAnsi="Tahoma" w:cs="Tahoma"/>
          <w:sz w:val="24"/>
          <w:szCs w:val="24"/>
        </w:rPr>
        <w:t xml:space="preserve"> for borettslaget</w:t>
      </w:r>
      <w:r w:rsidRPr="00083F2F">
        <w:rPr>
          <w:rFonts w:ascii="Tahoma" w:hAnsi="Tahoma" w:cs="Tahoma"/>
          <w:sz w:val="24"/>
          <w:szCs w:val="24"/>
        </w:rPr>
        <w:t xml:space="preserve">. Styreleder tok </w:t>
      </w:r>
      <w:r w:rsidR="00A04B0B" w:rsidRPr="00083F2F">
        <w:rPr>
          <w:rFonts w:ascii="Tahoma" w:hAnsi="Tahoma" w:cs="Tahoma"/>
          <w:sz w:val="24"/>
          <w:szCs w:val="24"/>
        </w:rPr>
        <w:t>kontakt med Telenor angående oppsigelse</w:t>
      </w:r>
      <w:r w:rsidRPr="00083F2F">
        <w:rPr>
          <w:rFonts w:ascii="Tahoma" w:hAnsi="Tahoma" w:cs="Tahoma"/>
          <w:sz w:val="24"/>
          <w:szCs w:val="24"/>
        </w:rPr>
        <w:t xml:space="preserve"> den 11.04.15 og fikk da vite at borettslaget i så tilfelle vil pådra seg et bruddgebyr på kr. 3000,- på grunn av 24 måneders bindingstid</w:t>
      </w:r>
      <w:r>
        <w:rPr>
          <w:rFonts w:ascii="Tahoma" w:hAnsi="Tahoma" w:cs="Tahoma"/>
          <w:sz w:val="24"/>
          <w:szCs w:val="24"/>
        </w:rPr>
        <w:t xml:space="preserve"> på abonnementet</w:t>
      </w:r>
      <w:r w:rsidRPr="00083F2F">
        <w:rPr>
          <w:rFonts w:ascii="Tahoma" w:hAnsi="Tahoma" w:cs="Tahoma"/>
          <w:sz w:val="24"/>
          <w:szCs w:val="24"/>
        </w:rPr>
        <w:t>. Styret velger derfor å utsette oppsigelsen</w:t>
      </w:r>
      <w:r>
        <w:rPr>
          <w:rFonts w:ascii="Tahoma" w:hAnsi="Tahoma" w:cs="Tahoma"/>
          <w:sz w:val="24"/>
          <w:szCs w:val="24"/>
        </w:rPr>
        <w:t xml:space="preserve"> av abonnementet</w:t>
      </w:r>
      <w:r w:rsidRPr="00083F2F">
        <w:rPr>
          <w:rFonts w:ascii="Tahoma" w:hAnsi="Tahoma" w:cs="Tahoma"/>
          <w:sz w:val="24"/>
          <w:szCs w:val="24"/>
        </w:rPr>
        <w:t xml:space="preserve"> til bindingstiden går ut i november 2015. </w:t>
      </w:r>
    </w:p>
    <w:p w:rsidR="00083F2F" w:rsidRPr="00083F2F" w:rsidRDefault="00083F2F" w:rsidP="00083F2F">
      <w:pPr>
        <w:pStyle w:val="Listeavsnitt"/>
        <w:rPr>
          <w:rFonts w:ascii="Tahoma" w:hAnsi="Tahoma" w:cs="Tahoma"/>
          <w:sz w:val="24"/>
          <w:szCs w:val="24"/>
        </w:rPr>
      </w:pPr>
    </w:p>
    <w:p w:rsidR="00F23A38"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A04B0B">
        <w:rPr>
          <w:rFonts w:ascii="Tahoma" w:hAnsi="Tahoma" w:cs="Tahoma"/>
          <w:b/>
          <w:sz w:val="24"/>
          <w:szCs w:val="24"/>
        </w:rPr>
        <w:t>09</w:t>
      </w:r>
      <w:r w:rsidR="00C4706B">
        <w:rPr>
          <w:rFonts w:ascii="Tahoma" w:hAnsi="Tahoma" w:cs="Tahoma"/>
          <w:b/>
          <w:sz w:val="24"/>
          <w:szCs w:val="24"/>
        </w:rPr>
        <w:tab/>
      </w:r>
      <w:r w:rsidR="00BC67FF">
        <w:rPr>
          <w:rFonts w:ascii="Tahoma" w:hAnsi="Tahoma" w:cs="Tahoma"/>
          <w:b/>
          <w:sz w:val="24"/>
          <w:szCs w:val="24"/>
        </w:rPr>
        <w:t>Diverse skriv fra TOBB</w:t>
      </w:r>
    </w:p>
    <w:p w:rsidR="000D36DA" w:rsidRPr="003F4214" w:rsidRDefault="000D36DA" w:rsidP="00677612">
      <w:pPr>
        <w:rPr>
          <w:rFonts w:ascii="Tahoma" w:hAnsi="Tahoma" w:cs="Tahoma"/>
          <w:b/>
          <w:sz w:val="24"/>
          <w:szCs w:val="24"/>
        </w:rPr>
      </w:pPr>
    </w:p>
    <w:p w:rsidR="006D53EC" w:rsidRPr="00570595" w:rsidRDefault="006D53EC" w:rsidP="006D53EC">
      <w:pPr>
        <w:pStyle w:val="Listeavsnitt"/>
        <w:numPr>
          <w:ilvl w:val="0"/>
          <w:numId w:val="7"/>
        </w:numPr>
        <w:rPr>
          <w:rFonts w:ascii="Tahoma" w:hAnsi="Tahoma" w:cs="Tahoma"/>
          <w:sz w:val="24"/>
          <w:szCs w:val="24"/>
        </w:rPr>
      </w:pPr>
      <w:r w:rsidRPr="00570595">
        <w:rPr>
          <w:rFonts w:ascii="Tahoma" w:hAnsi="Tahoma" w:cs="Tahoma"/>
          <w:sz w:val="24"/>
          <w:szCs w:val="24"/>
        </w:rPr>
        <w:t>Protokoll fra ekstraordinær generalforsamling i TOBB 26.02.15 i forbindelse med fusjonen med Namsos Boligbyggelag. Tas til etter</w:t>
      </w:r>
      <w:r w:rsidR="00BB0080">
        <w:rPr>
          <w:rFonts w:ascii="Tahoma" w:hAnsi="Tahoma" w:cs="Tahoma"/>
          <w:sz w:val="24"/>
          <w:szCs w:val="24"/>
        </w:rPr>
        <w:t>r</w:t>
      </w:r>
      <w:r w:rsidRPr="00570595">
        <w:rPr>
          <w:rFonts w:ascii="Tahoma" w:hAnsi="Tahoma" w:cs="Tahoma"/>
          <w:sz w:val="24"/>
          <w:szCs w:val="24"/>
        </w:rPr>
        <w:t>etning.</w:t>
      </w:r>
    </w:p>
    <w:p w:rsidR="000D36DA" w:rsidRDefault="000D36DA" w:rsidP="000D36DA">
      <w:pPr>
        <w:pStyle w:val="Listeavsnitt"/>
        <w:numPr>
          <w:ilvl w:val="0"/>
          <w:numId w:val="7"/>
        </w:numPr>
        <w:rPr>
          <w:rFonts w:ascii="Tahoma" w:hAnsi="Tahoma" w:cs="Tahoma"/>
          <w:sz w:val="24"/>
          <w:szCs w:val="24"/>
        </w:rPr>
      </w:pPr>
      <w:r w:rsidRPr="00570595">
        <w:rPr>
          <w:rFonts w:ascii="Tahoma" w:hAnsi="Tahoma" w:cs="Tahoma"/>
          <w:sz w:val="24"/>
          <w:szCs w:val="24"/>
        </w:rPr>
        <w:t>Brev fra TOBB om strømpriser fra september 2014</w:t>
      </w:r>
      <w:r w:rsidR="006D53EC" w:rsidRPr="00570595">
        <w:rPr>
          <w:rFonts w:ascii="Tahoma" w:hAnsi="Tahoma" w:cs="Tahoma"/>
          <w:sz w:val="24"/>
          <w:szCs w:val="24"/>
        </w:rPr>
        <w:t xml:space="preserve"> til februar 2015. Borettslaget</w:t>
      </w:r>
      <w:r w:rsidR="007C066B" w:rsidRPr="00570595">
        <w:rPr>
          <w:rFonts w:ascii="Tahoma" w:hAnsi="Tahoma" w:cs="Tahoma"/>
          <w:sz w:val="24"/>
          <w:szCs w:val="24"/>
        </w:rPr>
        <w:t xml:space="preserve"> har avtale med Trondheim Kraft AS av typen Energiforvaltning TOBB</w:t>
      </w:r>
      <w:r w:rsidR="00FD1D5E">
        <w:rPr>
          <w:rFonts w:ascii="Tahoma" w:hAnsi="Tahoma" w:cs="Tahoma"/>
          <w:sz w:val="24"/>
          <w:szCs w:val="24"/>
        </w:rPr>
        <w:t xml:space="preserve"> med valg Forvaltningskraft</w:t>
      </w:r>
      <w:r w:rsidR="007C066B" w:rsidRPr="00570595">
        <w:rPr>
          <w:rFonts w:ascii="Tahoma" w:hAnsi="Tahoma" w:cs="Tahoma"/>
          <w:sz w:val="24"/>
          <w:szCs w:val="24"/>
        </w:rPr>
        <w:t>.</w:t>
      </w:r>
      <w:r w:rsidR="00570595">
        <w:rPr>
          <w:rFonts w:ascii="Tahoma" w:hAnsi="Tahoma" w:cs="Tahoma"/>
          <w:sz w:val="24"/>
          <w:szCs w:val="24"/>
        </w:rPr>
        <w:t xml:space="preserve"> Prisene har vært som følger</w:t>
      </w:r>
      <w:r w:rsidR="00FD1D5E">
        <w:rPr>
          <w:rFonts w:ascii="Tahoma" w:hAnsi="Tahoma" w:cs="Tahoma"/>
          <w:sz w:val="24"/>
          <w:szCs w:val="24"/>
        </w:rPr>
        <w:t xml:space="preserve"> i vinter</w:t>
      </w:r>
      <w:r w:rsidR="00570595">
        <w:rPr>
          <w:rFonts w:ascii="Tahoma" w:hAnsi="Tahoma" w:cs="Tahoma"/>
          <w:sz w:val="24"/>
          <w:szCs w:val="24"/>
        </w:rPr>
        <w:t>:</w:t>
      </w:r>
    </w:p>
    <w:p w:rsidR="00FD1D5E" w:rsidRDefault="00FD1D5E" w:rsidP="00FD1D5E">
      <w:pPr>
        <w:pStyle w:val="Listeavsnitt"/>
        <w:rPr>
          <w:rFonts w:ascii="Tahoma" w:hAnsi="Tahoma" w:cs="Tahoma"/>
          <w:sz w:val="24"/>
          <w:szCs w:val="24"/>
        </w:rPr>
      </w:pPr>
      <w:r>
        <w:rPr>
          <w:rFonts w:ascii="Tahoma" w:hAnsi="Tahoma" w:cs="Tahoma"/>
          <w:sz w:val="24"/>
          <w:szCs w:val="24"/>
        </w:rPr>
        <w:t>Fra 22.09</w:t>
      </w:r>
      <w:r>
        <w:rPr>
          <w:rFonts w:ascii="Tahoma" w:hAnsi="Tahoma" w:cs="Tahoma"/>
          <w:sz w:val="24"/>
          <w:szCs w:val="24"/>
        </w:rPr>
        <w:tab/>
        <w:t>41,310 øre/</w:t>
      </w:r>
      <w:proofErr w:type="spellStart"/>
      <w:r>
        <w:rPr>
          <w:rFonts w:ascii="Tahoma" w:hAnsi="Tahoma" w:cs="Tahoma"/>
          <w:sz w:val="24"/>
          <w:szCs w:val="24"/>
        </w:rPr>
        <w:t>kwh</w:t>
      </w:r>
      <w:proofErr w:type="spellEnd"/>
      <w:r w:rsidR="00BB0080">
        <w:rPr>
          <w:rFonts w:ascii="Tahoma" w:hAnsi="Tahoma" w:cs="Tahoma"/>
          <w:sz w:val="24"/>
          <w:szCs w:val="24"/>
        </w:rPr>
        <w:t>.</w:t>
      </w:r>
    </w:p>
    <w:p w:rsidR="00FD1D5E" w:rsidRDefault="00FD1D5E" w:rsidP="00FD1D5E">
      <w:pPr>
        <w:pStyle w:val="Listeavsnitt"/>
        <w:rPr>
          <w:rFonts w:ascii="Tahoma" w:hAnsi="Tahoma" w:cs="Tahoma"/>
          <w:sz w:val="24"/>
          <w:szCs w:val="24"/>
        </w:rPr>
      </w:pPr>
      <w:r>
        <w:rPr>
          <w:rFonts w:ascii="Tahoma" w:hAnsi="Tahoma" w:cs="Tahoma"/>
          <w:sz w:val="24"/>
          <w:szCs w:val="24"/>
        </w:rPr>
        <w:t>Fra 17.11</w:t>
      </w:r>
      <w:r>
        <w:rPr>
          <w:rFonts w:ascii="Tahoma" w:hAnsi="Tahoma" w:cs="Tahoma"/>
          <w:sz w:val="24"/>
          <w:szCs w:val="24"/>
        </w:rPr>
        <w:tab/>
        <w:t>39,150 øre/</w:t>
      </w:r>
      <w:proofErr w:type="spellStart"/>
      <w:r>
        <w:rPr>
          <w:rFonts w:ascii="Tahoma" w:hAnsi="Tahoma" w:cs="Tahoma"/>
          <w:sz w:val="24"/>
          <w:szCs w:val="24"/>
        </w:rPr>
        <w:t>kwh</w:t>
      </w:r>
      <w:proofErr w:type="spellEnd"/>
      <w:r w:rsidR="00BB0080">
        <w:rPr>
          <w:rFonts w:ascii="Tahoma" w:hAnsi="Tahoma" w:cs="Tahoma"/>
          <w:sz w:val="24"/>
          <w:szCs w:val="24"/>
        </w:rPr>
        <w:t>.</w:t>
      </w:r>
    </w:p>
    <w:p w:rsidR="00FD1D5E" w:rsidRDefault="00FD1D5E" w:rsidP="00FD1D5E">
      <w:pPr>
        <w:pStyle w:val="Listeavsnitt"/>
        <w:rPr>
          <w:rFonts w:ascii="Tahoma" w:hAnsi="Tahoma" w:cs="Tahoma"/>
          <w:sz w:val="24"/>
          <w:szCs w:val="24"/>
        </w:rPr>
      </w:pPr>
      <w:r>
        <w:rPr>
          <w:rFonts w:ascii="Tahoma" w:hAnsi="Tahoma" w:cs="Tahoma"/>
          <w:sz w:val="24"/>
          <w:szCs w:val="24"/>
        </w:rPr>
        <w:t>Fra 01.12</w:t>
      </w:r>
      <w:r>
        <w:rPr>
          <w:rFonts w:ascii="Tahoma" w:hAnsi="Tahoma" w:cs="Tahoma"/>
          <w:sz w:val="24"/>
          <w:szCs w:val="24"/>
        </w:rPr>
        <w:tab/>
        <w:t>41,900 øre/</w:t>
      </w:r>
      <w:proofErr w:type="spellStart"/>
      <w:r>
        <w:rPr>
          <w:rFonts w:ascii="Tahoma" w:hAnsi="Tahoma" w:cs="Tahoma"/>
          <w:sz w:val="24"/>
          <w:szCs w:val="24"/>
        </w:rPr>
        <w:t>kwh</w:t>
      </w:r>
      <w:proofErr w:type="spellEnd"/>
      <w:r w:rsidR="00BB0080">
        <w:rPr>
          <w:rFonts w:ascii="Tahoma" w:hAnsi="Tahoma" w:cs="Tahoma"/>
          <w:sz w:val="24"/>
          <w:szCs w:val="24"/>
        </w:rPr>
        <w:t>.</w:t>
      </w:r>
    </w:p>
    <w:p w:rsidR="00FD1D5E" w:rsidRDefault="00FD1D5E" w:rsidP="00FD1D5E">
      <w:pPr>
        <w:pStyle w:val="Listeavsnitt"/>
        <w:rPr>
          <w:rFonts w:ascii="Tahoma" w:hAnsi="Tahoma" w:cs="Tahoma"/>
          <w:sz w:val="24"/>
          <w:szCs w:val="24"/>
        </w:rPr>
      </w:pPr>
      <w:r>
        <w:rPr>
          <w:rFonts w:ascii="Tahoma" w:hAnsi="Tahoma" w:cs="Tahoma"/>
          <w:sz w:val="24"/>
          <w:szCs w:val="24"/>
        </w:rPr>
        <w:t>Fra 01.01</w:t>
      </w:r>
      <w:r>
        <w:rPr>
          <w:rFonts w:ascii="Tahoma" w:hAnsi="Tahoma" w:cs="Tahoma"/>
          <w:sz w:val="24"/>
          <w:szCs w:val="24"/>
        </w:rPr>
        <w:tab/>
        <w:t>47,990 øre/</w:t>
      </w:r>
      <w:proofErr w:type="spellStart"/>
      <w:r>
        <w:rPr>
          <w:rFonts w:ascii="Tahoma" w:hAnsi="Tahoma" w:cs="Tahoma"/>
          <w:sz w:val="24"/>
          <w:szCs w:val="24"/>
        </w:rPr>
        <w:t>kwh</w:t>
      </w:r>
      <w:proofErr w:type="spellEnd"/>
      <w:r w:rsidR="00BB0080">
        <w:rPr>
          <w:rFonts w:ascii="Tahoma" w:hAnsi="Tahoma" w:cs="Tahoma"/>
          <w:sz w:val="24"/>
          <w:szCs w:val="24"/>
        </w:rPr>
        <w:t>.</w:t>
      </w:r>
    </w:p>
    <w:p w:rsidR="00FD1D5E" w:rsidRDefault="00FD1D5E" w:rsidP="00FD1D5E">
      <w:pPr>
        <w:pStyle w:val="Listeavsnitt"/>
        <w:rPr>
          <w:rFonts w:ascii="Tahoma" w:hAnsi="Tahoma" w:cs="Tahoma"/>
          <w:sz w:val="24"/>
          <w:szCs w:val="24"/>
        </w:rPr>
      </w:pPr>
      <w:r>
        <w:rPr>
          <w:rFonts w:ascii="Tahoma" w:hAnsi="Tahoma" w:cs="Tahoma"/>
          <w:sz w:val="24"/>
          <w:szCs w:val="24"/>
        </w:rPr>
        <w:t>Fra 02.02</w:t>
      </w:r>
      <w:r>
        <w:rPr>
          <w:rFonts w:ascii="Tahoma" w:hAnsi="Tahoma" w:cs="Tahoma"/>
          <w:sz w:val="24"/>
          <w:szCs w:val="24"/>
        </w:rPr>
        <w:tab/>
        <w:t>40,990 øre/</w:t>
      </w:r>
      <w:proofErr w:type="spellStart"/>
      <w:r>
        <w:rPr>
          <w:rFonts w:ascii="Tahoma" w:hAnsi="Tahoma" w:cs="Tahoma"/>
          <w:sz w:val="24"/>
          <w:szCs w:val="24"/>
        </w:rPr>
        <w:t>kwh</w:t>
      </w:r>
      <w:proofErr w:type="spellEnd"/>
      <w:r w:rsidR="00BB0080">
        <w:rPr>
          <w:rFonts w:ascii="Tahoma" w:hAnsi="Tahoma" w:cs="Tahoma"/>
          <w:sz w:val="24"/>
          <w:szCs w:val="24"/>
        </w:rPr>
        <w:t>.</w:t>
      </w:r>
    </w:p>
    <w:p w:rsidR="00570595" w:rsidRPr="00FD1D5E" w:rsidRDefault="00570595" w:rsidP="00BB0080">
      <w:pPr>
        <w:ind w:firstLine="708"/>
        <w:rPr>
          <w:rFonts w:ascii="Tahoma" w:hAnsi="Tahoma" w:cs="Tahoma"/>
          <w:sz w:val="24"/>
          <w:szCs w:val="24"/>
        </w:rPr>
      </w:pPr>
      <w:r w:rsidRPr="00FD1D5E">
        <w:rPr>
          <w:rFonts w:ascii="Tahoma" w:hAnsi="Tahoma" w:cs="Tahoma"/>
          <w:sz w:val="24"/>
          <w:szCs w:val="24"/>
        </w:rPr>
        <w:t>Styret tar denne informasjonen til etter</w:t>
      </w:r>
      <w:r w:rsidR="00BB0080">
        <w:rPr>
          <w:rFonts w:ascii="Tahoma" w:hAnsi="Tahoma" w:cs="Tahoma"/>
          <w:sz w:val="24"/>
          <w:szCs w:val="24"/>
        </w:rPr>
        <w:t>r</w:t>
      </w:r>
      <w:r w:rsidRPr="00FD1D5E">
        <w:rPr>
          <w:rFonts w:ascii="Tahoma" w:hAnsi="Tahoma" w:cs="Tahoma"/>
          <w:sz w:val="24"/>
          <w:szCs w:val="24"/>
        </w:rPr>
        <w:t>etning.</w:t>
      </w:r>
    </w:p>
    <w:p w:rsidR="000D36DA" w:rsidRPr="00570595" w:rsidRDefault="00A669AD" w:rsidP="00A669AD">
      <w:pPr>
        <w:pStyle w:val="Listeavsnitt"/>
        <w:numPr>
          <w:ilvl w:val="0"/>
          <w:numId w:val="7"/>
        </w:numPr>
        <w:rPr>
          <w:rFonts w:ascii="Tahoma" w:hAnsi="Tahoma" w:cs="Tahoma"/>
          <w:sz w:val="24"/>
          <w:szCs w:val="24"/>
        </w:rPr>
      </w:pPr>
      <w:r w:rsidRPr="00570595">
        <w:rPr>
          <w:rFonts w:ascii="Tahoma" w:hAnsi="Tahoma" w:cs="Tahoma"/>
          <w:sz w:val="24"/>
          <w:szCs w:val="24"/>
        </w:rPr>
        <w:t xml:space="preserve">Info fra </w:t>
      </w:r>
      <w:r w:rsidR="000D36DA" w:rsidRPr="00570595">
        <w:rPr>
          <w:rFonts w:ascii="Tahoma" w:hAnsi="Tahoma" w:cs="Tahoma"/>
          <w:sz w:val="24"/>
          <w:szCs w:val="24"/>
        </w:rPr>
        <w:t xml:space="preserve">TOBB </w:t>
      </w:r>
      <w:proofErr w:type="spellStart"/>
      <w:r w:rsidR="000D36DA" w:rsidRPr="00570595">
        <w:rPr>
          <w:rFonts w:ascii="Tahoma" w:hAnsi="Tahoma" w:cs="Tahoma"/>
          <w:sz w:val="24"/>
          <w:szCs w:val="24"/>
        </w:rPr>
        <w:t>Eiendomsservice</w:t>
      </w:r>
      <w:proofErr w:type="spellEnd"/>
      <w:r w:rsidR="000D36DA" w:rsidRPr="00570595">
        <w:rPr>
          <w:rFonts w:ascii="Tahoma" w:hAnsi="Tahoma" w:cs="Tahoma"/>
          <w:sz w:val="24"/>
          <w:szCs w:val="24"/>
        </w:rPr>
        <w:t xml:space="preserve"> AS</w:t>
      </w:r>
      <w:r w:rsidRPr="00570595">
        <w:rPr>
          <w:rFonts w:ascii="Tahoma" w:hAnsi="Tahoma" w:cs="Tahoma"/>
          <w:sz w:val="24"/>
          <w:szCs w:val="24"/>
        </w:rPr>
        <w:t xml:space="preserve"> om at de</w:t>
      </w:r>
      <w:r w:rsidR="000D36DA" w:rsidRPr="00570595">
        <w:rPr>
          <w:rFonts w:ascii="Tahoma" w:hAnsi="Tahoma" w:cs="Tahoma"/>
          <w:sz w:val="24"/>
          <w:szCs w:val="24"/>
        </w:rPr>
        <w:t xml:space="preserve"> har investert i ny feiemaskin og </w:t>
      </w:r>
      <w:r w:rsidR="00570595">
        <w:rPr>
          <w:rFonts w:ascii="Tahoma" w:hAnsi="Tahoma" w:cs="Tahoma"/>
          <w:sz w:val="24"/>
          <w:szCs w:val="24"/>
        </w:rPr>
        <w:t>på</w:t>
      </w:r>
      <w:r w:rsidR="000D36DA" w:rsidRPr="00570595">
        <w:rPr>
          <w:rFonts w:ascii="Tahoma" w:hAnsi="Tahoma" w:cs="Tahoma"/>
          <w:sz w:val="24"/>
          <w:szCs w:val="24"/>
        </w:rPr>
        <w:t>tar</w:t>
      </w:r>
      <w:r w:rsidR="00570595">
        <w:rPr>
          <w:rFonts w:ascii="Tahoma" w:hAnsi="Tahoma" w:cs="Tahoma"/>
          <w:sz w:val="24"/>
          <w:szCs w:val="24"/>
        </w:rPr>
        <w:t xml:space="preserve"> seg nye</w:t>
      </w:r>
      <w:r w:rsidR="000D36DA" w:rsidRPr="00570595">
        <w:rPr>
          <w:rFonts w:ascii="Tahoma" w:hAnsi="Tahoma" w:cs="Tahoma"/>
          <w:sz w:val="24"/>
          <w:szCs w:val="24"/>
        </w:rPr>
        <w:t xml:space="preserve"> oppdrag.</w:t>
      </w:r>
      <w:r w:rsidR="00570595">
        <w:rPr>
          <w:rFonts w:ascii="Tahoma" w:hAnsi="Tahoma" w:cs="Tahoma"/>
          <w:sz w:val="24"/>
          <w:szCs w:val="24"/>
        </w:rPr>
        <w:t xml:space="preserve"> Tas til etterretning.</w:t>
      </w:r>
    </w:p>
    <w:p w:rsidR="000D36DA" w:rsidRPr="00570595" w:rsidRDefault="000D36DA" w:rsidP="00A669AD">
      <w:pPr>
        <w:pStyle w:val="Listeavsnitt"/>
        <w:numPr>
          <w:ilvl w:val="0"/>
          <w:numId w:val="7"/>
        </w:numPr>
        <w:rPr>
          <w:rFonts w:ascii="Tahoma" w:hAnsi="Tahoma" w:cs="Tahoma"/>
          <w:sz w:val="24"/>
          <w:szCs w:val="24"/>
        </w:rPr>
      </w:pPr>
      <w:r w:rsidRPr="00570595">
        <w:rPr>
          <w:rFonts w:ascii="Tahoma" w:hAnsi="Tahoma" w:cs="Tahoma"/>
          <w:sz w:val="24"/>
          <w:szCs w:val="24"/>
        </w:rPr>
        <w:t>Melding om prøving av forkjøpsrett for bolig nr. 51. Tas til etterretning.</w:t>
      </w:r>
    </w:p>
    <w:p w:rsidR="000D36DA" w:rsidRPr="00570595" w:rsidRDefault="000D36DA" w:rsidP="00A669AD">
      <w:pPr>
        <w:pStyle w:val="Listeavsnitt"/>
        <w:numPr>
          <w:ilvl w:val="0"/>
          <w:numId w:val="7"/>
        </w:numPr>
        <w:rPr>
          <w:rFonts w:ascii="Tahoma" w:hAnsi="Tahoma" w:cs="Tahoma"/>
          <w:sz w:val="24"/>
          <w:szCs w:val="24"/>
        </w:rPr>
      </w:pPr>
      <w:r w:rsidRPr="00570595">
        <w:rPr>
          <w:rFonts w:ascii="Tahoma" w:hAnsi="Tahoma" w:cs="Tahoma"/>
          <w:sz w:val="24"/>
          <w:szCs w:val="24"/>
        </w:rPr>
        <w:t xml:space="preserve">Invitasjon til fagutstilling hos </w:t>
      </w:r>
      <w:proofErr w:type="spellStart"/>
      <w:r w:rsidRPr="00570595">
        <w:rPr>
          <w:rFonts w:ascii="Tahoma" w:hAnsi="Tahoma" w:cs="Tahoma"/>
          <w:sz w:val="24"/>
          <w:szCs w:val="24"/>
        </w:rPr>
        <w:t>Eiksenteret</w:t>
      </w:r>
      <w:proofErr w:type="spellEnd"/>
      <w:r w:rsidRPr="00570595">
        <w:rPr>
          <w:rFonts w:ascii="Tahoma" w:hAnsi="Tahoma" w:cs="Tahoma"/>
          <w:sz w:val="24"/>
          <w:szCs w:val="24"/>
        </w:rPr>
        <w:t>.</w:t>
      </w:r>
      <w:r w:rsidR="00570595">
        <w:rPr>
          <w:rFonts w:ascii="Tahoma" w:hAnsi="Tahoma" w:cs="Tahoma"/>
          <w:sz w:val="24"/>
          <w:szCs w:val="24"/>
        </w:rPr>
        <w:t xml:space="preserve"> Tas til etter</w:t>
      </w:r>
      <w:r w:rsidR="00BB0080">
        <w:rPr>
          <w:rFonts w:ascii="Tahoma" w:hAnsi="Tahoma" w:cs="Tahoma"/>
          <w:sz w:val="24"/>
          <w:szCs w:val="24"/>
        </w:rPr>
        <w:t>r</w:t>
      </w:r>
      <w:r w:rsidR="00570595">
        <w:rPr>
          <w:rFonts w:ascii="Tahoma" w:hAnsi="Tahoma" w:cs="Tahoma"/>
          <w:sz w:val="24"/>
          <w:szCs w:val="24"/>
        </w:rPr>
        <w:t>etning.</w:t>
      </w:r>
    </w:p>
    <w:p w:rsidR="000D36DA" w:rsidRPr="00570595" w:rsidRDefault="000D36DA" w:rsidP="00A669AD">
      <w:pPr>
        <w:pStyle w:val="Listeavsnitt"/>
        <w:numPr>
          <w:ilvl w:val="0"/>
          <w:numId w:val="7"/>
        </w:numPr>
        <w:rPr>
          <w:rFonts w:ascii="Tahoma" w:hAnsi="Tahoma" w:cs="Tahoma"/>
          <w:sz w:val="24"/>
          <w:szCs w:val="24"/>
        </w:rPr>
      </w:pPr>
      <w:r w:rsidRPr="00570595">
        <w:rPr>
          <w:rFonts w:ascii="Tahoma" w:hAnsi="Tahoma" w:cs="Tahoma"/>
          <w:sz w:val="24"/>
          <w:szCs w:val="24"/>
        </w:rPr>
        <w:t>Orientering til Eiendomsmegler 1 om at 2 interessenter har meldt om forkjøpsrett til andel nr. 51.</w:t>
      </w:r>
      <w:r w:rsidR="00570595">
        <w:rPr>
          <w:rFonts w:ascii="Tahoma" w:hAnsi="Tahoma" w:cs="Tahoma"/>
          <w:sz w:val="24"/>
          <w:szCs w:val="24"/>
        </w:rPr>
        <w:t xml:space="preserve"> Tas til etter</w:t>
      </w:r>
      <w:r w:rsidR="00BB0080">
        <w:rPr>
          <w:rFonts w:ascii="Tahoma" w:hAnsi="Tahoma" w:cs="Tahoma"/>
          <w:sz w:val="24"/>
          <w:szCs w:val="24"/>
        </w:rPr>
        <w:t>r</w:t>
      </w:r>
      <w:r w:rsidR="00570595">
        <w:rPr>
          <w:rFonts w:ascii="Tahoma" w:hAnsi="Tahoma" w:cs="Tahoma"/>
          <w:sz w:val="24"/>
          <w:szCs w:val="24"/>
        </w:rPr>
        <w:t>etning.</w:t>
      </w:r>
    </w:p>
    <w:p w:rsidR="002B09E1" w:rsidRDefault="002B09E1" w:rsidP="00BC67FF">
      <w:pPr>
        <w:rPr>
          <w:rFonts w:ascii="Tahoma" w:hAnsi="Tahoma" w:cs="Tahoma"/>
          <w:sz w:val="24"/>
          <w:szCs w:val="24"/>
        </w:rPr>
      </w:pPr>
    </w:p>
    <w:p w:rsidR="006402C3" w:rsidRPr="006402C3" w:rsidRDefault="008C08E9" w:rsidP="008C08E9">
      <w:pPr>
        <w:pStyle w:val="Listeavsnitt"/>
        <w:tabs>
          <w:tab w:val="left" w:pos="2205"/>
        </w:tabs>
        <w:rPr>
          <w:rFonts w:ascii="Tahoma" w:eastAsia="Times New Roman" w:hAnsi="Tahoma" w:cs="Tahoma"/>
          <w:sz w:val="24"/>
          <w:szCs w:val="24"/>
          <w:lang w:eastAsia="nb-NO"/>
        </w:rPr>
      </w:pPr>
      <w:r>
        <w:rPr>
          <w:rFonts w:ascii="Tahoma" w:eastAsia="Times New Roman" w:hAnsi="Tahoma" w:cs="Tahoma"/>
          <w:sz w:val="24"/>
          <w:szCs w:val="24"/>
          <w:lang w:eastAsia="nb-NO"/>
        </w:rPr>
        <w:tab/>
      </w:r>
    </w:p>
    <w:p w:rsidR="006402C3" w:rsidRDefault="00181744" w:rsidP="00181744">
      <w:pPr>
        <w:rPr>
          <w:rFonts w:ascii="Tahoma" w:hAnsi="Tahoma" w:cs="Tahoma"/>
          <w:b/>
          <w:sz w:val="24"/>
          <w:szCs w:val="24"/>
        </w:rPr>
      </w:pPr>
      <w:r w:rsidRPr="006311E2">
        <w:rPr>
          <w:rFonts w:ascii="Tahoma" w:hAnsi="Tahoma" w:cs="Tahoma"/>
          <w:b/>
          <w:sz w:val="24"/>
          <w:szCs w:val="24"/>
        </w:rPr>
        <w:t>Sak 2014/</w:t>
      </w:r>
      <w:r w:rsidR="001F32D1">
        <w:rPr>
          <w:rFonts w:ascii="Tahoma" w:hAnsi="Tahoma" w:cs="Tahoma"/>
          <w:b/>
          <w:sz w:val="24"/>
          <w:szCs w:val="24"/>
        </w:rPr>
        <w:t>07</w:t>
      </w:r>
      <w:r w:rsidR="00035349">
        <w:rPr>
          <w:rFonts w:ascii="Tahoma" w:hAnsi="Tahoma" w:cs="Tahoma"/>
          <w:b/>
          <w:sz w:val="24"/>
          <w:szCs w:val="24"/>
        </w:rPr>
        <w:tab/>
      </w:r>
      <w:r w:rsidR="001F32D1">
        <w:rPr>
          <w:rFonts w:ascii="Tahoma" w:hAnsi="Tahoma" w:cs="Tahoma"/>
          <w:b/>
          <w:sz w:val="24"/>
          <w:szCs w:val="24"/>
        </w:rPr>
        <w:t>Eventuelt</w:t>
      </w:r>
    </w:p>
    <w:p w:rsidR="001F32D1" w:rsidRDefault="001F32D1" w:rsidP="00181744">
      <w:pPr>
        <w:rPr>
          <w:rFonts w:ascii="Tahoma" w:hAnsi="Tahoma" w:cs="Tahoma"/>
          <w:b/>
          <w:sz w:val="24"/>
          <w:szCs w:val="24"/>
        </w:rPr>
      </w:pPr>
    </w:p>
    <w:p w:rsidR="00083F2F" w:rsidRDefault="00377684" w:rsidP="008608CD">
      <w:pPr>
        <w:rPr>
          <w:rFonts w:ascii="Tahoma" w:hAnsi="Tahoma" w:cs="Tahoma"/>
          <w:b/>
          <w:sz w:val="24"/>
          <w:szCs w:val="24"/>
        </w:rPr>
      </w:pPr>
      <w:r>
        <w:rPr>
          <w:rFonts w:ascii="Tahoma" w:hAnsi="Tahoma" w:cs="Tahoma"/>
          <w:sz w:val="24"/>
          <w:szCs w:val="24"/>
        </w:rPr>
        <w:t xml:space="preserve">Styret har merket seg at mange av skiltene på postkassene på felleskassa ved A-blokka er blitt borte og det er lite enhetlig utforming slik det framstår nå. For de av andelseierne som ønsker å bestille skilt tilpasset det postkassestativet vi har (Norgeskassa) kan dette gjøres på hjemmesiden til </w:t>
      </w:r>
      <w:hyperlink r:id="rId7" w:history="1">
        <w:r w:rsidRPr="00AF7BA3">
          <w:rPr>
            <w:rStyle w:val="Hyperkobling"/>
            <w:rFonts w:ascii="Tahoma" w:hAnsi="Tahoma" w:cs="Tahoma"/>
            <w:sz w:val="24"/>
            <w:szCs w:val="24"/>
          </w:rPr>
          <w:t>www.servicegruppen.no</w:t>
        </w:r>
      </w:hyperlink>
      <w:r>
        <w:rPr>
          <w:rFonts w:ascii="Tahoma" w:hAnsi="Tahoma" w:cs="Tahoma"/>
          <w:sz w:val="24"/>
          <w:szCs w:val="24"/>
        </w:rPr>
        <w:t xml:space="preserve"> eventuelt ved e-post: </w:t>
      </w:r>
      <w:hyperlink r:id="rId8" w:history="1">
        <w:r w:rsidRPr="00AF7BA3">
          <w:rPr>
            <w:rStyle w:val="Hyperkobling"/>
            <w:rFonts w:ascii="Tahoma" w:hAnsi="Tahoma" w:cs="Tahoma"/>
            <w:sz w:val="24"/>
            <w:szCs w:val="24"/>
          </w:rPr>
          <w:t>skilt@servicegruppen.no</w:t>
        </w:r>
      </w:hyperlink>
      <w:r>
        <w:rPr>
          <w:rFonts w:ascii="Tahoma" w:hAnsi="Tahoma" w:cs="Tahoma"/>
          <w:sz w:val="24"/>
          <w:szCs w:val="24"/>
        </w:rPr>
        <w:t xml:space="preserve">. </w:t>
      </w:r>
      <w:r w:rsidR="00083F2F">
        <w:rPr>
          <w:rFonts w:ascii="Tahoma" w:hAnsi="Tahoma" w:cs="Tahoma"/>
          <w:sz w:val="24"/>
          <w:szCs w:val="24"/>
        </w:rPr>
        <w:t xml:space="preserve">Andelseierne må selv bestille skilt og besørge betaling av skiltene da ingen andre enn andelseierne har tilgang til deres postkasse. </w:t>
      </w:r>
    </w:p>
    <w:p w:rsidR="00E60788" w:rsidRPr="00083F2F" w:rsidRDefault="00C70CE5" w:rsidP="008608CD">
      <w:pPr>
        <w:rPr>
          <w:rFonts w:ascii="Tahoma" w:hAnsi="Tahoma" w:cs="Tahoma"/>
          <w:b/>
          <w:sz w:val="24"/>
          <w:szCs w:val="24"/>
        </w:rPr>
      </w:pPr>
      <w:bookmarkStart w:id="0" w:name="_GoBack"/>
      <w:bookmarkEnd w:id="0"/>
      <w:r>
        <w:rPr>
          <w:rFonts w:ascii="Verdana" w:hAnsi="Verdana"/>
        </w:rPr>
        <w:lastRenderedPageBreak/>
        <w:t xml:space="preserve">Styremøtet </w:t>
      </w:r>
      <w:r w:rsidR="001F32D1">
        <w:rPr>
          <w:rFonts w:ascii="Verdana" w:hAnsi="Verdana"/>
        </w:rPr>
        <w:t>hevet kl. 20.30</w:t>
      </w:r>
    </w:p>
    <w:p w:rsidR="008C388D" w:rsidRDefault="008C388D" w:rsidP="008608CD">
      <w:pPr>
        <w:rPr>
          <w:rFonts w:ascii="Verdana" w:hAnsi="Verdana"/>
        </w:rPr>
      </w:pPr>
    </w:p>
    <w:p w:rsidR="008C388D" w:rsidRDefault="00A04B0B" w:rsidP="008608CD">
      <w:pPr>
        <w:rPr>
          <w:rFonts w:ascii="Verdana" w:hAnsi="Verdana"/>
        </w:rPr>
      </w:pPr>
      <w:r>
        <w:rPr>
          <w:rFonts w:ascii="Verdana" w:hAnsi="Verdana"/>
        </w:rPr>
        <w:t>Neste styremøte: torsdag 07.05</w:t>
      </w:r>
      <w:r w:rsidR="008C388D">
        <w:rPr>
          <w:rFonts w:ascii="Verdana" w:hAnsi="Verdana"/>
        </w:rPr>
        <w:t>.15 kl. 19.00</w:t>
      </w:r>
      <w:r w:rsidR="001F32D1">
        <w:rPr>
          <w:rFonts w:ascii="Verdana" w:hAnsi="Verdana"/>
        </w:rPr>
        <w:t>.</w:t>
      </w:r>
    </w:p>
    <w:p w:rsidR="00C70CE5" w:rsidRDefault="00C70CE5" w:rsidP="00C902D0">
      <w:pPr>
        <w:rPr>
          <w:rFonts w:ascii="Verdana" w:hAnsi="Verdana"/>
        </w:rPr>
      </w:pPr>
    </w:p>
    <w:p w:rsidR="00C70CE5" w:rsidRDefault="00C70CE5" w:rsidP="00C902D0">
      <w:pPr>
        <w:rPr>
          <w:rFonts w:ascii="Verdana" w:hAnsi="Verdana"/>
        </w:rPr>
      </w:pPr>
    </w:p>
    <w:p w:rsidR="00C70CE5" w:rsidRDefault="00C70CE5" w:rsidP="00C902D0">
      <w:pPr>
        <w:rPr>
          <w:rFonts w:ascii="Verdana" w:hAnsi="Verdana"/>
        </w:rPr>
      </w:pPr>
    </w:p>
    <w:p w:rsidR="00B47784" w:rsidRDefault="00424764" w:rsidP="00591E32">
      <w:pPr>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ab/>
        <w:t xml:space="preserve">Henrik </w:t>
      </w:r>
      <w:proofErr w:type="spellStart"/>
      <w:r w:rsidR="00C902D0">
        <w:rPr>
          <w:rFonts w:ascii="Verdana" w:hAnsi="Verdana"/>
        </w:rPr>
        <w:t>Sesseng</w:t>
      </w:r>
      <w:proofErr w:type="spellEnd"/>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t xml:space="preserve"> </w:t>
      </w:r>
      <w:r w:rsidR="00CD1213">
        <w:rPr>
          <w:rFonts w:ascii="Verdana" w:hAnsi="Verdana"/>
        </w:rPr>
        <w:t>Hans Vang</w:t>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9B229D">
        <w:rPr>
          <w:rFonts w:ascii="Verdana" w:hAnsi="Verdana"/>
        </w:rPr>
        <w:t>Jesper Aagaard Petersen</w:t>
      </w:r>
      <w:r w:rsidR="00212F48">
        <w:rPr>
          <w:rFonts w:ascii="Verdana" w:hAnsi="Verdana"/>
        </w:rPr>
        <w:tab/>
      </w:r>
    </w:p>
    <w:p w:rsidR="00B47784" w:rsidRDefault="00B47784" w:rsidP="00591E32">
      <w:pPr>
        <w:rPr>
          <w:rFonts w:ascii="Verdana" w:hAnsi="Verdana"/>
        </w:rPr>
      </w:pPr>
    </w:p>
    <w:p w:rsidR="00B47784" w:rsidRDefault="00B47784" w:rsidP="00591E32">
      <w:pPr>
        <w:rPr>
          <w:rFonts w:ascii="Verdana" w:hAnsi="Verdana"/>
        </w:rPr>
      </w:pPr>
    </w:p>
    <w:p w:rsidR="00B47784" w:rsidRDefault="00B47784" w:rsidP="00591E32">
      <w:pPr>
        <w:rPr>
          <w:rFonts w:ascii="Verdana" w:hAnsi="Verdana"/>
        </w:rPr>
      </w:pPr>
    </w:p>
    <w:p w:rsidR="009B229D" w:rsidRDefault="00A04B0B" w:rsidP="00A04B0B">
      <w:pPr>
        <w:rPr>
          <w:rFonts w:ascii="Verdana" w:hAnsi="Verdana"/>
        </w:rPr>
      </w:pPr>
      <w:r>
        <w:rPr>
          <w:rFonts w:ascii="Verdana" w:hAnsi="Verdana"/>
        </w:rPr>
        <w:t>Anne Grøset</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Rune Brå</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D1213">
        <w:rPr>
          <w:rFonts w:ascii="Verdana" w:hAnsi="Verdana"/>
        </w:rPr>
        <w:t>(1. vara)</w:t>
      </w:r>
      <w:r w:rsidR="00212F48">
        <w:rPr>
          <w:rFonts w:ascii="Verdana" w:hAnsi="Verdana"/>
        </w:rPr>
        <w:tab/>
      </w:r>
    </w:p>
    <w:p w:rsidR="007D6528" w:rsidRPr="00212F48" w:rsidRDefault="00424764" w:rsidP="00212F48">
      <w:pPr>
        <w:rPr>
          <w:rFonts w:ascii="Verdana" w:hAnsi="Verdana"/>
        </w:rPr>
      </w:pPr>
      <w:r w:rsidRPr="00212F48">
        <w:rPr>
          <w:rFonts w:ascii="Verdana" w:hAnsi="Verdana"/>
        </w:rPr>
        <w:tab/>
      </w:r>
      <w:r w:rsidRPr="00212F48">
        <w:rPr>
          <w:rFonts w:ascii="Verdana" w:hAnsi="Verdana"/>
        </w:rPr>
        <w:tab/>
      </w:r>
      <w:r w:rsidRPr="00212F48">
        <w:rPr>
          <w:rFonts w:ascii="Verdana" w:hAnsi="Verdana"/>
        </w:rPr>
        <w:tab/>
        <w:t xml:space="preserve">                                                    </w:t>
      </w:r>
    </w:p>
    <w:sectPr w:rsidR="007D6528" w:rsidRPr="00212F4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ill Sans MT Light">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76267C4"/>
    <w:multiLevelType w:val="hybridMultilevel"/>
    <w:tmpl w:val="EFF402BE"/>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F3A5E99"/>
    <w:multiLevelType w:val="hybridMultilevel"/>
    <w:tmpl w:val="5E3E0162"/>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5ABF2474"/>
    <w:multiLevelType w:val="hybridMultilevel"/>
    <w:tmpl w:val="5EF08188"/>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6575115D"/>
    <w:multiLevelType w:val="hybridMultilevel"/>
    <w:tmpl w:val="80A4AC68"/>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752318C6"/>
    <w:multiLevelType w:val="hybridMultilevel"/>
    <w:tmpl w:val="2BC44820"/>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7AC22561"/>
    <w:multiLevelType w:val="hybridMultilevel"/>
    <w:tmpl w:val="5DB6A45E"/>
    <w:lvl w:ilvl="0" w:tplc="C93481F0">
      <w:start w:val="1"/>
      <w:numFmt w:val="upperLetter"/>
      <w:lvlText w:val="%1)"/>
      <w:lvlJc w:val="left"/>
      <w:pPr>
        <w:ind w:left="2628" w:hanging="360"/>
      </w:pPr>
      <w:rPr>
        <w:rFonts w:hint="default"/>
      </w:rPr>
    </w:lvl>
    <w:lvl w:ilvl="1" w:tplc="04140019" w:tentative="1">
      <w:start w:val="1"/>
      <w:numFmt w:val="lowerLetter"/>
      <w:lvlText w:val="%2."/>
      <w:lvlJc w:val="left"/>
      <w:pPr>
        <w:ind w:left="3348" w:hanging="360"/>
      </w:pPr>
    </w:lvl>
    <w:lvl w:ilvl="2" w:tplc="0414001B" w:tentative="1">
      <w:start w:val="1"/>
      <w:numFmt w:val="lowerRoman"/>
      <w:lvlText w:val="%3."/>
      <w:lvlJc w:val="right"/>
      <w:pPr>
        <w:ind w:left="4068" w:hanging="180"/>
      </w:pPr>
    </w:lvl>
    <w:lvl w:ilvl="3" w:tplc="0414000F" w:tentative="1">
      <w:start w:val="1"/>
      <w:numFmt w:val="decimal"/>
      <w:lvlText w:val="%4."/>
      <w:lvlJc w:val="left"/>
      <w:pPr>
        <w:ind w:left="4788" w:hanging="360"/>
      </w:pPr>
    </w:lvl>
    <w:lvl w:ilvl="4" w:tplc="04140019" w:tentative="1">
      <w:start w:val="1"/>
      <w:numFmt w:val="lowerLetter"/>
      <w:lvlText w:val="%5."/>
      <w:lvlJc w:val="left"/>
      <w:pPr>
        <w:ind w:left="5508" w:hanging="360"/>
      </w:pPr>
    </w:lvl>
    <w:lvl w:ilvl="5" w:tplc="0414001B" w:tentative="1">
      <w:start w:val="1"/>
      <w:numFmt w:val="lowerRoman"/>
      <w:lvlText w:val="%6."/>
      <w:lvlJc w:val="right"/>
      <w:pPr>
        <w:ind w:left="6228" w:hanging="180"/>
      </w:pPr>
    </w:lvl>
    <w:lvl w:ilvl="6" w:tplc="0414000F" w:tentative="1">
      <w:start w:val="1"/>
      <w:numFmt w:val="decimal"/>
      <w:lvlText w:val="%7."/>
      <w:lvlJc w:val="left"/>
      <w:pPr>
        <w:ind w:left="6948" w:hanging="360"/>
      </w:pPr>
    </w:lvl>
    <w:lvl w:ilvl="7" w:tplc="04140019" w:tentative="1">
      <w:start w:val="1"/>
      <w:numFmt w:val="lowerLetter"/>
      <w:lvlText w:val="%8."/>
      <w:lvlJc w:val="left"/>
      <w:pPr>
        <w:ind w:left="7668" w:hanging="360"/>
      </w:pPr>
    </w:lvl>
    <w:lvl w:ilvl="8" w:tplc="0414001B" w:tentative="1">
      <w:start w:val="1"/>
      <w:numFmt w:val="lowerRoman"/>
      <w:lvlText w:val="%9."/>
      <w:lvlJc w:val="right"/>
      <w:pPr>
        <w:ind w:left="8388" w:hanging="180"/>
      </w:pPr>
    </w:lvl>
  </w:abstractNum>
  <w:num w:numId="1">
    <w:abstractNumId w:val="0"/>
  </w:num>
  <w:num w:numId="2">
    <w:abstractNumId w:val="2"/>
  </w:num>
  <w:num w:numId="3">
    <w:abstractNumId w:val="1"/>
  </w:num>
  <w:num w:numId="4">
    <w:abstractNumId w:val="5"/>
  </w:num>
  <w:num w:numId="5">
    <w:abstractNumId w:val="6"/>
  </w:num>
  <w:num w:numId="6">
    <w:abstractNumId w:val="4"/>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349"/>
    <w:rsid w:val="00035766"/>
    <w:rsid w:val="0004598C"/>
    <w:rsid w:val="00050E5A"/>
    <w:rsid w:val="000531A1"/>
    <w:rsid w:val="00066BF8"/>
    <w:rsid w:val="00074843"/>
    <w:rsid w:val="00080B51"/>
    <w:rsid w:val="00082DE9"/>
    <w:rsid w:val="00083CE4"/>
    <w:rsid w:val="00083F2F"/>
    <w:rsid w:val="00093A47"/>
    <w:rsid w:val="000A4D35"/>
    <w:rsid w:val="000A6CAC"/>
    <w:rsid w:val="000B74EF"/>
    <w:rsid w:val="000C216F"/>
    <w:rsid w:val="000C4CB9"/>
    <w:rsid w:val="000D36DA"/>
    <w:rsid w:val="000E1CA8"/>
    <w:rsid w:val="000E3B80"/>
    <w:rsid w:val="00102864"/>
    <w:rsid w:val="00105CB9"/>
    <w:rsid w:val="00114340"/>
    <w:rsid w:val="00125463"/>
    <w:rsid w:val="0012656C"/>
    <w:rsid w:val="00130C07"/>
    <w:rsid w:val="001447F9"/>
    <w:rsid w:val="00147D9C"/>
    <w:rsid w:val="001508BD"/>
    <w:rsid w:val="001809D9"/>
    <w:rsid w:val="001809FB"/>
    <w:rsid w:val="00181744"/>
    <w:rsid w:val="00185738"/>
    <w:rsid w:val="001B08B1"/>
    <w:rsid w:val="001B65D3"/>
    <w:rsid w:val="001C1C52"/>
    <w:rsid w:val="001E0117"/>
    <w:rsid w:val="001E0255"/>
    <w:rsid w:val="001E1C10"/>
    <w:rsid w:val="001F1B64"/>
    <w:rsid w:val="001F32D1"/>
    <w:rsid w:val="001F3943"/>
    <w:rsid w:val="00207DDD"/>
    <w:rsid w:val="00211984"/>
    <w:rsid w:val="00212D24"/>
    <w:rsid w:val="00212F48"/>
    <w:rsid w:val="00230910"/>
    <w:rsid w:val="002460AF"/>
    <w:rsid w:val="00247AB2"/>
    <w:rsid w:val="002568D0"/>
    <w:rsid w:val="00260DD6"/>
    <w:rsid w:val="00274C22"/>
    <w:rsid w:val="00285A70"/>
    <w:rsid w:val="0029167C"/>
    <w:rsid w:val="002B09E1"/>
    <w:rsid w:val="002B2825"/>
    <w:rsid w:val="00300C64"/>
    <w:rsid w:val="00307F55"/>
    <w:rsid w:val="00316CD4"/>
    <w:rsid w:val="00322231"/>
    <w:rsid w:val="00330CF2"/>
    <w:rsid w:val="00330E6C"/>
    <w:rsid w:val="003535E9"/>
    <w:rsid w:val="00374B0D"/>
    <w:rsid w:val="00377684"/>
    <w:rsid w:val="00381D7D"/>
    <w:rsid w:val="003925BD"/>
    <w:rsid w:val="0039632F"/>
    <w:rsid w:val="00397650"/>
    <w:rsid w:val="003C0E7F"/>
    <w:rsid w:val="003F03D6"/>
    <w:rsid w:val="003F4214"/>
    <w:rsid w:val="003F770A"/>
    <w:rsid w:val="003F7FDB"/>
    <w:rsid w:val="00403980"/>
    <w:rsid w:val="0041792B"/>
    <w:rsid w:val="00423D46"/>
    <w:rsid w:val="0042413B"/>
    <w:rsid w:val="00424764"/>
    <w:rsid w:val="004247B8"/>
    <w:rsid w:val="00440167"/>
    <w:rsid w:val="00445A19"/>
    <w:rsid w:val="004547DC"/>
    <w:rsid w:val="0047531B"/>
    <w:rsid w:val="00491944"/>
    <w:rsid w:val="004C0036"/>
    <w:rsid w:val="004C419A"/>
    <w:rsid w:val="004C755B"/>
    <w:rsid w:val="004E0FF7"/>
    <w:rsid w:val="004F5D48"/>
    <w:rsid w:val="004F6547"/>
    <w:rsid w:val="0050146E"/>
    <w:rsid w:val="00506395"/>
    <w:rsid w:val="00511F36"/>
    <w:rsid w:val="00516BB6"/>
    <w:rsid w:val="00516FCF"/>
    <w:rsid w:val="00527359"/>
    <w:rsid w:val="00537E81"/>
    <w:rsid w:val="005416C4"/>
    <w:rsid w:val="00570595"/>
    <w:rsid w:val="00571F3A"/>
    <w:rsid w:val="00591E32"/>
    <w:rsid w:val="00591FF6"/>
    <w:rsid w:val="005C31DA"/>
    <w:rsid w:val="005C410B"/>
    <w:rsid w:val="005C52F7"/>
    <w:rsid w:val="005E3323"/>
    <w:rsid w:val="005F1F9A"/>
    <w:rsid w:val="005F2252"/>
    <w:rsid w:val="005F72DF"/>
    <w:rsid w:val="00603C9C"/>
    <w:rsid w:val="00613412"/>
    <w:rsid w:val="006311E2"/>
    <w:rsid w:val="00634A9B"/>
    <w:rsid w:val="006402C3"/>
    <w:rsid w:val="006676DA"/>
    <w:rsid w:val="00672437"/>
    <w:rsid w:val="006730B9"/>
    <w:rsid w:val="00677612"/>
    <w:rsid w:val="006B483A"/>
    <w:rsid w:val="006B78A7"/>
    <w:rsid w:val="006C61D7"/>
    <w:rsid w:val="006D53EC"/>
    <w:rsid w:val="00710875"/>
    <w:rsid w:val="007169E8"/>
    <w:rsid w:val="007362EF"/>
    <w:rsid w:val="00740141"/>
    <w:rsid w:val="00741EA3"/>
    <w:rsid w:val="0078247B"/>
    <w:rsid w:val="00797CBB"/>
    <w:rsid w:val="007B0446"/>
    <w:rsid w:val="007B1799"/>
    <w:rsid w:val="007B2844"/>
    <w:rsid w:val="007C066B"/>
    <w:rsid w:val="007C7284"/>
    <w:rsid w:val="007D0753"/>
    <w:rsid w:val="007D6528"/>
    <w:rsid w:val="007F6149"/>
    <w:rsid w:val="0080484D"/>
    <w:rsid w:val="00831454"/>
    <w:rsid w:val="008416CF"/>
    <w:rsid w:val="00852C31"/>
    <w:rsid w:val="008608CD"/>
    <w:rsid w:val="008612B1"/>
    <w:rsid w:val="00885AB1"/>
    <w:rsid w:val="008964A2"/>
    <w:rsid w:val="008C08E9"/>
    <w:rsid w:val="008C388D"/>
    <w:rsid w:val="008D0563"/>
    <w:rsid w:val="008D092B"/>
    <w:rsid w:val="00900E1A"/>
    <w:rsid w:val="00906DA1"/>
    <w:rsid w:val="009136F9"/>
    <w:rsid w:val="00926F72"/>
    <w:rsid w:val="009279FE"/>
    <w:rsid w:val="00931605"/>
    <w:rsid w:val="00934823"/>
    <w:rsid w:val="009349FA"/>
    <w:rsid w:val="00940272"/>
    <w:rsid w:val="00956739"/>
    <w:rsid w:val="00975F33"/>
    <w:rsid w:val="009A048F"/>
    <w:rsid w:val="009A773E"/>
    <w:rsid w:val="009B229D"/>
    <w:rsid w:val="009B35B9"/>
    <w:rsid w:val="009B6DE2"/>
    <w:rsid w:val="009E4D64"/>
    <w:rsid w:val="009F6413"/>
    <w:rsid w:val="00A01AF1"/>
    <w:rsid w:val="00A028F4"/>
    <w:rsid w:val="00A0294B"/>
    <w:rsid w:val="00A04B0B"/>
    <w:rsid w:val="00A15A72"/>
    <w:rsid w:val="00A17D5D"/>
    <w:rsid w:val="00A24A25"/>
    <w:rsid w:val="00A26EF3"/>
    <w:rsid w:val="00A43267"/>
    <w:rsid w:val="00A46032"/>
    <w:rsid w:val="00A53C86"/>
    <w:rsid w:val="00A54249"/>
    <w:rsid w:val="00A61D75"/>
    <w:rsid w:val="00A669AD"/>
    <w:rsid w:val="00A73753"/>
    <w:rsid w:val="00A73A03"/>
    <w:rsid w:val="00A7435D"/>
    <w:rsid w:val="00A8423A"/>
    <w:rsid w:val="00AA7854"/>
    <w:rsid w:val="00AB72DE"/>
    <w:rsid w:val="00AC1885"/>
    <w:rsid w:val="00AD5334"/>
    <w:rsid w:val="00AD5A17"/>
    <w:rsid w:val="00AF6693"/>
    <w:rsid w:val="00B47784"/>
    <w:rsid w:val="00B52B5B"/>
    <w:rsid w:val="00B80CD0"/>
    <w:rsid w:val="00B83764"/>
    <w:rsid w:val="00B94BFB"/>
    <w:rsid w:val="00BA44FB"/>
    <w:rsid w:val="00BB0080"/>
    <w:rsid w:val="00BB16AF"/>
    <w:rsid w:val="00BC223F"/>
    <w:rsid w:val="00BC67FF"/>
    <w:rsid w:val="00BD3304"/>
    <w:rsid w:val="00BD77CC"/>
    <w:rsid w:val="00C007A9"/>
    <w:rsid w:val="00C04100"/>
    <w:rsid w:val="00C0528F"/>
    <w:rsid w:val="00C10599"/>
    <w:rsid w:val="00C156AD"/>
    <w:rsid w:val="00C15D6F"/>
    <w:rsid w:val="00C24DC8"/>
    <w:rsid w:val="00C46DE5"/>
    <w:rsid w:val="00C4706B"/>
    <w:rsid w:val="00C50005"/>
    <w:rsid w:val="00C50901"/>
    <w:rsid w:val="00C62D31"/>
    <w:rsid w:val="00C70CE5"/>
    <w:rsid w:val="00C902D0"/>
    <w:rsid w:val="00C9180A"/>
    <w:rsid w:val="00C94209"/>
    <w:rsid w:val="00CA6A68"/>
    <w:rsid w:val="00CB44D4"/>
    <w:rsid w:val="00CD1213"/>
    <w:rsid w:val="00CE13B6"/>
    <w:rsid w:val="00CF32C2"/>
    <w:rsid w:val="00D02003"/>
    <w:rsid w:val="00D1099A"/>
    <w:rsid w:val="00D20B72"/>
    <w:rsid w:val="00D224F7"/>
    <w:rsid w:val="00D25B1F"/>
    <w:rsid w:val="00D37DA9"/>
    <w:rsid w:val="00D554C4"/>
    <w:rsid w:val="00D6295B"/>
    <w:rsid w:val="00D71E72"/>
    <w:rsid w:val="00D751FC"/>
    <w:rsid w:val="00D85E33"/>
    <w:rsid w:val="00DB018E"/>
    <w:rsid w:val="00DB0325"/>
    <w:rsid w:val="00DB1BD9"/>
    <w:rsid w:val="00DB40D7"/>
    <w:rsid w:val="00DB4DA3"/>
    <w:rsid w:val="00DC3884"/>
    <w:rsid w:val="00DC60CC"/>
    <w:rsid w:val="00DE4152"/>
    <w:rsid w:val="00DF163B"/>
    <w:rsid w:val="00E060CB"/>
    <w:rsid w:val="00E574AC"/>
    <w:rsid w:val="00E60788"/>
    <w:rsid w:val="00E618E2"/>
    <w:rsid w:val="00E74E10"/>
    <w:rsid w:val="00E96890"/>
    <w:rsid w:val="00EE5942"/>
    <w:rsid w:val="00EF0FD6"/>
    <w:rsid w:val="00EF597D"/>
    <w:rsid w:val="00F23A38"/>
    <w:rsid w:val="00F277CD"/>
    <w:rsid w:val="00F347B7"/>
    <w:rsid w:val="00F371C4"/>
    <w:rsid w:val="00F41918"/>
    <w:rsid w:val="00F42D1F"/>
    <w:rsid w:val="00F611B1"/>
    <w:rsid w:val="00F62EFA"/>
    <w:rsid w:val="00F648EC"/>
    <w:rsid w:val="00F74660"/>
    <w:rsid w:val="00FA0027"/>
    <w:rsid w:val="00FB4BAE"/>
    <w:rsid w:val="00FC56AD"/>
    <w:rsid w:val="00FD0D10"/>
    <w:rsid w:val="00FD1D5E"/>
    <w:rsid w:val="00FD324F"/>
    <w:rsid w:val="00FD726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1"/>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 w:type="character" w:styleId="Hyperkobling">
    <w:name w:val="Hyperlink"/>
    <w:basedOn w:val="Standardskriftforavsnitt"/>
    <w:uiPriority w:val="99"/>
    <w:unhideWhenUsed/>
    <w:rsid w:val="003776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1"/>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 w:type="character" w:styleId="Hyperkobling">
    <w:name w:val="Hyperlink"/>
    <w:basedOn w:val="Standardskriftforavsnitt"/>
    <w:uiPriority w:val="99"/>
    <w:unhideWhenUsed/>
    <w:rsid w:val="003776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76173">
      <w:bodyDiv w:val="1"/>
      <w:marLeft w:val="0"/>
      <w:marRight w:val="0"/>
      <w:marTop w:val="0"/>
      <w:marBottom w:val="0"/>
      <w:divBdr>
        <w:top w:val="none" w:sz="0" w:space="0" w:color="auto"/>
        <w:left w:val="none" w:sz="0" w:space="0" w:color="auto"/>
        <w:bottom w:val="none" w:sz="0" w:space="0" w:color="auto"/>
        <w:right w:val="none" w:sz="0" w:space="0" w:color="auto"/>
      </w:divBdr>
    </w:div>
    <w:div w:id="592127954">
      <w:bodyDiv w:val="1"/>
      <w:marLeft w:val="0"/>
      <w:marRight w:val="0"/>
      <w:marTop w:val="0"/>
      <w:marBottom w:val="0"/>
      <w:divBdr>
        <w:top w:val="none" w:sz="0" w:space="0" w:color="auto"/>
        <w:left w:val="none" w:sz="0" w:space="0" w:color="auto"/>
        <w:bottom w:val="none" w:sz="0" w:space="0" w:color="auto"/>
        <w:right w:val="none" w:sz="0" w:space="0" w:color="auto"/>
      </w:divBdr>
    </w:div>
    <w:div w:id="1734087524">
      <w:bodyDiv w:val="1"/>
      <w:marLeft w:val="0"/>
      <w:marRight w:val="0"/>
      <w:marTop w:val="0"/>
      <w:marBottom w:val="0"/>
      <w:divBdr>
        <w:top w:val="none" w:sz="0" w:space="0" w:color="auto"/>
        <w:left w:val="none" w:sz="0" w:space="0" w:color="auto"/>
        <w:bottom w:val="none" w:sz="0" w:space="0" w:color="auto"/>
        <w:right w:val="none" w:sz="0" w:space="0" w:color="auto"/>
      </w:divBdr>
    </w:div>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ilt@servicegruppen.no" TargetMode="External"/><Relationship Id="rId3" Type="http://schemas.openxmlformats.org/officeDocument/2006/relationships/styles" Target="styles.xml"/><Relationship Id="rId7" Type="http://schemas.openxmlformats.org/officeDocument/2006/relationships/hyperlink" Target="http://www.servicegruppen.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BF4C4-0B2F-4804-A0DD-5A4FAE65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4654</Characters>
  <Application>Microsoft Office Word</Application>
  <DocSecurity>0</DocSecurity>
  <Lines>38</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2</cp:revision>
  <cp:lastPrinted>2014-06-19T20:40:00Z</cp:lastPrinted>
  <dcterms:created xsi:type="dcterms:W3CDTF">2015-04-13T15:50:00Z</dcterms:created>
  <dcterms:modified xsi:type="dcterms:W3CDTF">2015-04-13T15:50:00Z</dcterms:modified>
</cp:coreProperties>
</file>